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CE0DC" w14:textId="30755A38" w:rsidR="00C065A6" w:rsidRDefault="00C065A6">
      <w:r>
        <w:rPr>
          <w:rFonts w:hint="eastAsia"/>
        </w:rPr>
        <w:t>2019/4/16抄読会　（福田）</w:t>
      </w:r>
    </w:p>
    <w:p w14:paraId="290E8629" w14:textId="0810CEDE" w:rsidR="00104C1C" w:rsidRDefault="00A958AA">
      <w:r>
        <w:rPr>
          <w:rFonts w:hint="eastAsia"/>
        </w:rPr>
        <w:t>JAMA</w:t>
      </w:r>
      <w:r>
        <w:t xml:space="preserve"> Effect of Catheter Ablation vs Antiarrhythmic Drug Therapy on Mortality, Stroke, Bleeding, and Cardiac Arrest Among Patients With Atrial Fibrillation </w:t>
      </w:r>
    </w:p>
    <w:p w14:paraId="3157E2A3" w14:textId="5827563C" w:rsidR="00A958AA" w:rsidRDefault="00A958AA">
      <w:r>
        <w:t>-</w:t>
      </w:r>
      <w:r>
        <w:rPr>
          <w:rFonts w:hint="eastAsia"/>
        </w:rPr>
        <w:t>T</w:t>
      </w:r>
      <w:r>
        <w:t>he CABANA randomized Clinical Trial-</w:t>
      </w:r>
      <w:r w:rsidR="006716E8">
        <w:rPr>
          <w:rFonts w:hint="eastAsia"/>
        </w:rPr>
        <w:t xml:space="preserve">　</w:t>
      </w:r>
      <w:r w:rsidR="006716E8" w:rsidRPr="006716E8">
        <w:t>JAMA. 2019;321(13):1261-1274</w:t>
      </w:r>
      <w:bookmarkStart w:id="0" w:name="_GoBack"/>
      <w:bookmarkEnd w:id="0"/>
    </w:p>
    <w:p w14:paraId="394F7DB0" w14:textId="37D543E9" w:rsidR="00A958AA" w:rsidRDefault="00A958AA">
      <w:r>
        <w:rPr>
          <w:rFonts w:hint="eastAsia"/>
        </w:rPr>
        <w:t>I</w:t>
      </w:r>
      <w:r>
        <w:t>MPORTANCE</w:t>
      </w:r>
      <w:r w:rsidR="00C065A6">
        <w:rPr>
          <w:rFonts w:hint="eastAsia"/>
        </w:rPr>
        <w:t>：</w:t>
      </w:r>
      <w:r>
        <w:rPr>
          <w:rFonts w:hint="eastAsia"/>
        </w:rPr>
        <w:t>カテーテルアブレーション（CA</w:t>
      </w:r>
      <w:r>
        <w:t>）</w:t>
      </w:r>
      <w:r>
        <w:rPr>
          <w:rFonts w:hint="eastAsia"/>
        </w:rPr>
        <w:t>は心房細動（AF）における洞調律維持に効果的であるが、長期生命予後および脳卒中への効果は不明である。</w:t>
      </w:r>
    </w:p>
    <w:p w14:paraId="39959A76" w14:textId="77777777" w:rsidR="00A958AA" w:rsidRDefault="00A958AA">
      <w:r>
        <w:rPr>
          <w:rFonts w:hint="eastAsia"/>
        </w:rPr>
        <w:t>OBJECTIVE</w:t>
      </w:r>
    </w:p>
    <w:p w14:paraId="3B536C52" w14:textId="6A705C77" w:rsidR="00A958AA" w:rsidRDefault="00A958AA">
      <w:r>
        <w:rPr>
          <w:rFonts w:hint="eastAsia"/>
        </w:rPr>
        <w:t>心房細動の改善に関して、CAが従来の薬物療法（AAD</w:t>
      </w:r>
      <w:r>
        <w:t>）</w:t>
      </w:r>
      <w:r>
        <w:rPr>
          <w:rFonts w:hint="eastAsia"/>
        </w:rPr>
        <w:t>より効果的かどうかを調べること</w:t>
      </w:r>
    </w:p>
    <w:p w14:paraId="0A6F5C43" w14:textId="77777777" w:rsidR="00A958AA" w:rsidRDefault="00A958AA">
      <w:r>
        <w:rPr>
          <w:rFonts w:hint="eastAsia"/>
        </w:rPr>
        <w:t>DESIGN, SETTING, ANDPARTICIPANTS</w:t>
      </w:r>
    </w:p>
    <w:p w14:paraId="6D331AFA" w14:textId="77777777" w:rsidR="00A958AA" w:rsidRDefault="00A958AA">
      <w:r>
        <w:t>AF</w:t>
      </w:r>
      <w:r>
        <w:rPr>
          <w:rFonts w:hint="eastAsia"/>
        </w:rPr>
        <w:t>治療におけるCA</w:t>
      </w:r>
      <w:r>
        <w:t xml:space="preserve"> vs AAD</w:t>
      </w:r>
      <w:r>
        <w:rPr>
          <w:rFonts w:hint="eastAsia"/>
        </w:rPr>
        <w:t>の研究は、研究者主導型、オーピンラベル、多施設共同</w:t>
      </w:r>
      <w:r w:rsidR="005E7B60">
        <w:rPr>
          <w:rFonts w:hint="eastAsia"/>
        </w:rPr>
        <w:t>前向き試験であり、10カ国、126のセンターが参加している。2204人の65歳以上の有症候性AF患者および65歳未満で一つ以上脳卒中のリスク因子をもつ患者、総計2204人が2009年11月から2016年4月までにエントリーされ、2017年12月31日までフォローされた。</w:t>
      </w:r>
    </w:p>
    <w:p w14:paraId="5C9EE234" w14:textId="77777777" w:rsidR="005E7B60" w:rsidRDefault="005E7B60">
      <w:r>
        <w:rPr>
          <w:rFonts w:hint="eastAsia"/>
        </w:rPr>
        <w:t>INTERVENTIONS</w:t>
      </w:r>
    </w:p>
    <w:p w14:paraId="5658C89F" w14:textId="474FAD0C" w:rsidR="005E7B60" w:rsidRDefault="005E7B60">
      <w:r>
        <w:rPr>
          <w:rFonts w:hint="eastAsia"/>
        </w:rPr>
        <w:t>1108人のCAグループはPVIおよび各施設の判断で追加の治療が行われた。1096人のAADグループでは、現在のガイドラインに沿って標準のリズムもしくは心拍コントロール薬が投与された。</w:t>
      </w:r>
    </w:p>
    <w:p w14:paraId="56AE7169" w14:textId="7174D9B5" w:rsidR="00CE335A" w:rsidRDefault="00CE335A">
      <w:r>
        <w:rPr>
          <w:rFonts w:hint="eastAsia"/>
        </w:rPr>
        <w:t>MAIN</w:t>
      </w:r>
      <w:r>
        <w:t xml:space="preserve"> OUTCOMES AND MEASURES</w:t>
      </w:r>
    </w:p>
    <w:p w14:paraId="2AD0F988" w14:textId="784123D8" w:rsidR="00CE335A" w:rsidRDefault="00CE335A">
      <w:r>
        <w:rPr>
          <w:rFonts w:hint="eastAsia"/>
        </w:rPr>
        <w:t>P</w:t>
      </w:r>
      <w:r>
        <w:t>rimary end point</w:t>
      </w:r>
      <w:r>
        <w:rPr>
          <w:rFonts w:hint="eastAsia"/>
        </w:rPr>
        <w:t>は、死亡、</w:t>
      </w:r>
      <w:r w:rsidR="00C065A6">
        <w:rPr>
          <w:rFonts w:hint="eastAsia"/>
        </w:rPr>
        <w:t>障害がのこる</w:t>
      </w:r>
      <w:r>
        <w:rPr>
          <w:rFonts w:hint="eastAsia"/>
        </w:rPr>
        <w:t>脳卒中、重篤な出血、心停止。13の事前に予定されたs</w:t>
      </w:r>
      <w:r>
        <w:t>econdary end points</w:t>
      </w:r>
      <w:r>
        <w:rPr>
          <w:rFonts w:hint="eastAsia"/>
        </w:rPr>
        <w:t>のうち、次の3つが今回レポートに含まれている。全死亡、総死亡または心血管入院、心房細動再発。</w:t>
      </w:r>
    </w:p>
    <w:p w14:paraId="65BB52B8" w14:textId="42BD604F" w:rsidR="00CE335A" w:rsidRDefault="00CE335A">
      <w:r>
        <w:rPr>
          <w:rFonts w:hint="eastAsia"/>
        </w:rPr>
        <w:t>R</w:t>
      </w:r>
      <w:r>
        <w:t>ESULTS</w:t>
      </w:r>
    </w:p>
    <w:p w14:paraId="6AF09E33" w14:textId="159434D9" w:rsidR="001E4EF4" w:rsidRDefault="00CE335A">
      <w:r>
        <w:rPr>
          <w:rFonts w:hint="eastAsia"/>
        </w:rPr>
        <w:t>無作為かされた2</w:t>
      </w:r>
      <w:r>
        <w:t>204</w:t>
      </w:r>
      <w:r>
        <w:rPr>
          <w:rFonts w:hint="eastAsia"/>
        </w:rPr>
        <w:t>人の患者の内、89.3％が今回の研究を完遂した（平均年齢6</w:t>
      </w:r>
      <w:r>
        <w:t>8</w:t>
      </w:r>
      <w:r>
        <w:rPr>
          <w:rFonts w:hint="eastAsia"/>
        </w:rPr>
        <w:t>歳、女性37.2%、PAF</w:t>
      </w:r>
      <w:r>
        <w:t xml:space="preserve"> </w:t>
      </w:r>
      <w:r>
        <w:rPr>
          <w:rFonts w:hint="eastAsia"/>
        </w:rPr>
        <w:t>4</w:t>
      </w:r>
      <w:r>
        <w:t>2.9%</w:t>
      </w:r>
      <w:r>
        <w:rPr>
          <w:rFonts w:hint="eastAsia"/>
        </w:rPr>
        <w:t>、</w:t>
      </w:r>
      <w:r>
        <w:t>Persistent AF 57.1%）</w:t>
      </w:r>
      <w:r w:rsidR="001E4EF4">
        <w:rPr>
          <w:rFonts w:hint="eastAsia"/>
        </w:rPr>
        <w:t>。CA群のうち1006人(90.8％)が手技を受けた。薬物療法群では、最終的に301人(27.5％)がCAを受けた。ITT解析では、48.5ヶ月のf</w:t>
      </w:r>
      <w:r w:rsidR="001E4EF4">
        <w:t>/u</w:t>
      </w:r>
      <w:r w:rsidR="001E4EF4">
        <w:rPr>
          <w:rFonts w:hint="eastAsia"/>
        </w:rPr>
        <w:t>期間のうち、CAグループで8％（89人）、薬物療法群で101人（9.2％）がp</w:t>
      </w:r>
      <w:r w:rsidR="001E4EF4">
        <w:t>rimary end point</w:t>
      </w:r>
      <w:r w:rsidR="001E4EF4">
        <w:rPr>
          <w:rFonts w:hint="eastAsia"/>
        </w:rPr>
        <w:t xml:space="preserve">に達した。（HR 0.86，95％信頼区間 </w:t>
      </w:r>
      <w:r w:rsidR="001E4EF4">
        <w:t>0.65-1.15, P</w:t>
      </w:r>
      <w:r w:rsidR="001E4EF4">
        <w:rPr>
          <w:rFonts w:hint="eastAsia"/>
        </w:rPr>
        <w:t xml:space="preserve">値 </w:t>
      </w:r>
      <w:r w:rsidR="001E4EF4">
        <w:t>0.3）</w:t>
      </w:r>
      <w:r w:rsidR="001E4EF4">
        <w:rPr>
          <w:rFonts w:hint="eastAsia"/>
        </w:rPr>
        <w:t>。Secondary end pointsでは、CA, 薬物療法群でそれぞれ、全死亡は5</w:t>
      </w:r>
      <w:r w:rsidR="001E4EF4">
        <w:t>.2%</w:t>
      </w:r>
      <w:r w:rsidR="001E4EF4">
        <w:rPr>
          <w:rFonts w:hint="eastAsia"/>
        </w:rPr>
        <w:t>対6</w:t>
      </w:r>
      <w:r w:rsidR="001E4EF4">
        <w:t>.1%</w:t>
      </w:r>
      <w:r w:rsidR="001E4EF4">
        <w:rPr>
          <w:rFonts w:hint="eastAsia"/>
        </w:rPr>
        <w:t xml:space="preserve">　（HR 0.85, 95%信頼区間 </w:t>
      </w:r>
      <w:r w:rsidR="001E4EF4">
        <w:t>0.6-1.21, P</w:t>
      </w:r>
      <w:r w:rsidR="001E4EF4">
        <w:rPr>
          <w:rFonts w:hint="eastAsia"/>
        </w:rPr>
        <w:t>値0</w:t>
      </w:r>
      <w:r w:rsidR="001E4EF4">
        <w:t>.38）</w:t>
      </w:r>
      <w:r w:rsidR="001E4EF4">
        <w:rPr>
          <w:rFonts w:hint="eastAsia"/>
        </w:rPr>
        <w:t>、死亡または心血管入院が51.7％対5</w:t>
      </w:r>
      <w:r w:rsidR="001E4EF4">
        <w:t>8.1%</w:t>
      </w:r>
      <w:r w:rsidR="001E4EF4">
        <w:rPr>
          <w:rFonts w:hint="eastAsia"/>
        </w:rPr>
        <w:t xml:space="preserve">（HR0.83, 95％信頼区間 </w:t>
      </w:r>
      <w:r w:rsidR="001E4EF4">
        <w:t xml:space="preserve">0.74-0.93, </w:t>
      </w:r>
      <w:r w:rsidR="00C065A6">
        <w:t>P</w:t>
      </w:r>
      <w:r w:rsidR="00C065A6">
        <w:rPr>
          <w:rFonts w:hint="eastAsia"/>
        </w:rPr>
        <w:t>値0</w:t>
      </w:r>
      <w:r w:rsidR="00C065A6">
        <w:t>.001</w:t>
      </w:r>
      <w:r w:rsidR="00C065A6">
        <w:rPr>
          <w:rFonts w:hint="eastAsia"/>
        </w:rPr>
        <w:t xml:space="preserve">）、心房細動再発が49.9％対69.5％（HR 0.52, 95%信頼区間 </w:t>
      </w:r>
      <w:r w:rsidR="00C065A6">
        <w:t>0.45-0.60</w:t>
      </w:r>
      <w:r w:rsidR="00C065A6">
        <w:rPr>
          <w:rFonts w:hint="eastAsia"/>
        </w:rPr>
        <w:t>,</w:t>
      </w:r>
      <w:r w:rsidR="00C065A6">
        <w:t xml:space="preserve"> P</w:t>
      </w:r>
      <w:r w:rsidR="00C065A6">
        <w:rPr>
          <w:rFonts w:hint="eastAsia"/>
        </w:rPr>
        <w:t>値</w:t>
      </w:r>
      <w:r w:rsidR="00C065A6">
        <w:t>0.001</w:t>
      </w:r>
      <w:r w:rsidR="00C065A6">
        <w:rPr>
          <w:rFonts w:hint="eastAsia"/>
        </w:rPr>
        <w:t>未満）であった。</w:t>
      </w:r>
    </w:p>
    <w:p w14:paraId="71BC387A" w14:textId="1D38D157" w:rsidR="00C065A6" w:rsidRDefault="00C065A6">
      <w:r>
        <w:rPr>
          <w:rFonts w:hint="eastAsia"/>
        </w:rPr>
        <w:t>CONCLUSIONS AND</w:t>
      </w:r>
      <w:r>
        <w:t xml:space="preserve"> RELEVANCE</w:t>
      </w:r>
    </w:p>
    <w:p w14:paraId="27154C89" w14:textId="03E1B4A6" w:rsidR="005E7B60" w:rsidRPr="00A958AA" w:rsidRDefault="00C065A6">
      <w:r>
        <w:rPr>
          <w:rFonts w:hint="eastAsia"/>
        </w:rPr>
        <w:t>A</w:t>
      </w:r>
      <w:r>
        <w:t>F</w:t>
      </w:r>
      <w:r>
        <w:rPr>
          <w:rFonts w:hint="eastAsia"/>
        </w:rPr>
        <w:t>患者では、薬物療法に対するCA治療は死亡、障害がのこる脳卒中、重篤な出血、心停止による複合エンドポイントを有意には減少させなかった。しかしながら、CAの想定された治療効果は予想より低いイベント出現率および治療群間の変更（クロスオーバー）に影響をうけており、これらは今回の研究結果の解釈において考慮されるべきである</w:t>
      </w:r>
      <w:r w:rsidR="005D2A66">
        <w:rPr>
          <w:rFonts w:hint="eastAsia"/>
        </w:rPr>
        <w:t>。</w:t>
      </w:r>
    </w:p>
    <w:sectPr w:rsidR="005E7B60" w:rsidRPr="00A958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A"/>
    <w:rsid w:val="00104C1C"/>
    <w:rsid w:val="001E4EF4"/>
    <w:rsid w:val="0051030B"/>
    <w:rsid w:val="005D2A66"/>
    <w:rsid w:val="005E7B60"/>
    <w:rsid w:val="006716E8"/>
    <w:rsid w:val="00A958AA"/>
    <w:rsid w:val="00C065A6"/>
    <w:rsid w:val="00CE335A"/>
    <w:rsid w:val="00FD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656806"/>
  <w15:chartTrackingRefBased/>
  <w15:docId w15:val="{A3A3D741-48AB-47F3-92F0-668066C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Fukuda</dc:creator>
  <cp:keywords/>
  <dc:description/>
  <cp:lastModifiedBy>Koji Fukuda</cp:lastModifiedBy>
  <cp:revision>6</cp:revision>
  <cp:lastPrinted>2019-04-15T22:56:00Z</cp:lastPrinted>
  <dcterms:created xsi:type="dcterms:W3CDTF">2019-04-11T22:22:00Z</dcterms:created>
  <dcterms:modified xsi:type="dcterms:W3CDTF">2019-04-16T04:02:00Z</dcterms:modified>
</cp:coreProperties>
</file>