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F54F9FD" w:rsidP="1F54F9FD" w:rsidRDefault="1F54F9FD" w14:paraId="0D026C64" w14:textId="43F7D747">
      <w:pPr>
        <w:pStyle w:val="Normal"/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</w:pP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>2019年02月12日　担当：武田</w:t>
      </w:r>
    </w:p>
    <w:p w:rsidR="1F54F9FD" w:rsidP="1F54F9FD" w:rsidRDefault="1F54F9FD" w14:noSpellErr="1" w14:paraId="51BD13F8" w14:textId="0B1B79C6">
      <w:pPr>
        <w:pStyle w:val="Normal"/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</w:pPr>
    </w:p>
    <w:p w:rsidR="1F54F9FD" w:rsidP="1F54F9FD" w:rsidRDefault="1F54F9FD" w14:noSpellErr="1" w14:paraId="0A349CED" w14:textId="5B5D01CF">
      <w:pPr>
        <w:pStyle w:val="Normal"/>
      </w:pP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>Angiotensin–Neprilysin Inhibition in Acute Decompensated Heart Failure</w:t>
      </w:r>
      <w:r>
        <w:br/>
      </w: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 xml:space="preserve">N Engl J Med. 2019 Feb 7;380(6):539-548. </w:t>
      </w:r>
      <w:r>
        <w:br/>
      </w:r>
      <w:r>
        <w:br/>
      </w: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>急性非代償性心不全で入院した駆出率低下を伴う心不全患者881例を対象に、</w:t>
      </w:r>
      <w:r>
        <w:br/>
      </w: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>アンジオテンシン受容体-ネプリライシン阻害薬（ARNI）であるサクビトリル・</w:t>
      </w:r>
      <w:r>
        <w:br/>
      </w: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>バルサルタン合剤の安全性および効果を検討した、PIONEER-HF試験である。</w:t>
      </w:r>
      <w:r>
        <w:br/>
      </w: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>その結果、合剤群（440例）ではNT-proBNPの平均低下度がエナラプリル群</w:t>
      </w:r>
      <w:r>
        <w:br/>
      </w: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>（441例）に比べて有意に大きく、4および8週時の平均値の対ベースライン比は</w:t>
      </w:r>
      <w:r>
        <w:br/>
      </w: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>合剤群0.53、エナラプリル群0.75だった(p&lt;0.001)。腎機能低下、高カリウム血症、</w:t>
      </w:r>
      <w:r>
        <w:br/>
      </w:r>
      <w:r w:rsidRPr="1F54F9FD" w:rsidR="1F54F9FD">
        <w:rPr>
          <w:rFonts w:ascii="Arial" w:hAnsi="Arial" w:eastAsia="Arial" w:cs="Arial"/>
          <w:noProof w:val="0"/>
          <w:color w:val="222222"/>
          <w:sz w:val="21"/>
          <w:szCs w:val="21"/>
          <w:lang w:eastAsia="ja-JP"/>
        </w:rPr>
        <w:t>症候性低血圧、血管性浮腫の発生率に有意差はなかった。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4:docId w14:val="0179F101"/>
  <w15:docId w15:val="{520f3a2c-adca-45ad-97a2-215573bea3bf}"/>
  <w:rsids>
    <w:rsidRoot w:val="0179F101"/>
    <w:rsid w:val="0179F101"/>
    <w:rsid w:val="1F54F9F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2019-03-05T07:50:18.4155108Z</dcterms:created>
  <dcterms:modified xsi:type="dcterms:W3CDTF">2019-03-05T07:53:22.2283511Z</dcterms:modified>
  <dc:creator>bluewyvern hiron</dc:creator>
  <lastModifiedBy>bluewyvern hiron</lastModifiedBy>
</coreProperties>
</file>